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default"/>
        </w:rPr>
        <w:t>2019</w:t>
      </w:r>
      <w:r>
        <w:rPr>
          <w:rFonts w:hint="eastAsia"/>
        </w:rPr>
        <w:t>上海市大学生工业设计大赛章程</w:t>
      </w: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大赛目的与宗旨</w:t>
      </w:r>
    </w:p>
    <w:p>
      <w:pPr>
        <w:rPr>
          <w:rFonts w:ascii="宋体" w:hAnsi="宋体"/>
          <w:sz w:val="28"/>
          <w:szCs w:val="28"/>
        </w:rPr>
      </w:pPr>
      <w:r>
        <w:rPr>
          <w:rFonts w:hint="eastAsia" w:ascii="宋体" w:hAnsi="宋体"/>
          <w:sz w:val="28"/>
          <w:szCs w:val="28"/>
        </w:rPr>
        <w:t>根据教育部相关文件及市教委精神，为实施上海市教育委员会本科教学质量与教学改革工程，进一步推进上海高等教育内涵建设，深化上海高校人才培养模式与实践教学改革，切实加强大学生实践能力、创新精神和团队意识的培养，不断提高创新人才培养质量，促进上海市高校工业设计专业的教学成果交流与学生设计作品的展示，并拟作为常态，配合每两年举办的“全国大学生工业设计大赛”（以下简称全国赛）的活动，并作为全国赛的上海分赛，现举办“</w:t>
      </w:r>
      <w:r>
        <w:rPr>
          <w:rFonts w:hint="default" w:ascii="宋体" w:hAnsi="宋体"/>
          <w:sz w:val="28"/>
          <w:szCs w:val="28"/>
        </w:rPr>
        <w:t>2019</w:t>
      </w:r>
      <w:r>
        <w:rPr>
          <w:rFonts w:hint="eastAsia" w:ascii="宋体" w:hAnsi="宋体"/>
          <w:sz w:val="28"/>
          <w:szCs w:val="28"/>
        </w:rPr>
        <w:t>上海市大学生工业设计大赛”大赛（以下简称大赛）。该赛事由上海市教委主办，上海理工大学承办。大赛面</w:t>
      </w:r>
      <w:r>
        <w:rPr>
          <w:rFonts w:ascii="宋体" w:hAnsi="宋体"/>
          <w:sz w:val="28"/>
          <w:szCs w:val="28"/>
        </w:rPr>
        <w:t>贯彻落实《国务院关于大力推进大众创业万众创新若干政策措施的意见》、《国务院关于深化高等学校创新创业教育改革的实施意见》等文件精神，以“责任、创新、梦想”为主题，围绕工作、生活、学习、沟通与交互、出行、健康与娱乐、服务与公共设施、服饰配件、智能装备、可穿戴设备、无人机等类别，引导全</w:t>
      </w:r>
      <w:r>
        <w:rPr>
          <w:rFonts w:hint="eastAsia" w:ascii="宋体" w:hAnsi="宋体"/>
          <w:sz w:val="28"/>
          <w:szCs w:val="28"/>
        </w:rPr>
        <w:t>市</w:t>
      </w:r>
      <w:r>
        <w:rPr>
          <w:rFonts w:ascii="宋体" w:hAnsi="宋体"/>
          <w:sz w:val="28"/>
          <w:szCs w:val="28"/>
        </w:rPr>
        <w:t>各高校的工业设计、产品设计及服饰配件设计等相关学科专业学生进行创新设计。</w:t>
      </w:r>
      <w:r>
        <w:rPr>
          <w:rFonts w:hint="eastAsia" w:ascii="宋体" w:hAnsi="宋体"/>
          <w:sz w:val="28"/>
          <w:szCs w:val="28"/>
        </w:rPr>
        <w:t>深入推进高校工业设计人才培养模式改革，向全社会展示高校工业设计人才培养质量，搭建上海市高校工业设计教育成果与经验的交流平台。大赛按照“专家指导、部门协调、高校承办、学生参赛、企业参与”的原则组织实施。</w:t>
      </w: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组织领导</w:t>
      </w:r>
    </w:p>
    <w:p>
      <w:pPr>
        <w:pStyle w:val="7"/>
        <w:numPr>
          <w:ilvl w:val="0"/>
          <w:numId w:val="2"/>
        </w:numPr>
        <w:ind w:firstLineChars="0"/>
        <w:rPr>
          <w:sz w:val="28"/>
          <w:szCs w:val="28"/>
        </w:rPr>
      </w:pPr>
      <w:r>
        <w:rPr>
          <w:rFonts w:hint="eastAsia"/>
          <w:sz w:val="28"/>
          <w:szCs w:val="28"/>
        </w:rPr>
        <w:t>大赛由上海市教委组织成立大赛组织委会。大赛组织委会由上海市教委主管领导及上海市高校的专家组成。</w:t>
      </w:r>
    </w:p>
    <w:p>
      <w:pPr>
        <w:pStyle w:val="7"/>
        <w:numPr>
          <w:ilvl w:val="0"/>
          <w:numId w:val="2"/>
        </w:numPr>
        <w:ind w:firstLineChars="0"/>
        <w:rPr>
          <w:sz w:val="28"/>
          <w:szCs w:val="28"/>
        </w:rPr>
      </w:pPr>
      <w:r>
        <w:rPr>
          <w:rFonts w:hint="eastAsia"/>
          <w:sz w:val="28"/>
          <w:szCs w:val="28"/>
        </w:rPr>
        <w:t>大赛组织委会负责大赛组织、管理工作。大赛组织委会设立秘书处，设秘书长、副秘书长若干人，主持大赛的日常工作。</w:t>
      </w:r>
    </w:p>
    <w:p>
      <w:pPr>
        <w:pStyle w:val="7"/>
        <w:numPr>
          <w:ilvl w:val="0"/>
          <w:numId w:val="2"/>
        </w:numPr>
        <w:ind w:firstLineChars="0"/>
        <w:rPr>
          <w:sz w:val="28"/>
          <w:szCs w:val="28"/>
        </w:rPr>
      </w:pPr>
      <w:r>
        <w:rPr>
          <w:rFonts w:hint="eastAsia"/>
          <w:sz w:val="28"/>
          <w:szCs w:val="28"/>
        </w:rPr>
        <w:t>参赛高校根据大赛章程和参赛办法自行组织本校作品评选，然后报送承办单位。</w:t>
      </w:r>
    </w:p>
    <w:p>
      <w:pPr>
        <w:pStyle w:val="7"/>
        <w:ind w:left="1200" w:firstLine="0" w:firstLineChars="0"/>
        <w:rPr>
          <w:sz w:val="28"/>
          <w:szCs w:val="28"/>
        </w:rPr>
      </w:pP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参赛对象</w:t>
      </w:r>
    </w:p>
    <w:p>
      <w:pPr>
        <w:pStyle w:val="7"/>
        <w:numPr>
          <w:ilvl w:val="0"/>
          <w:numId w:val="3"/>
        </w:numPr>
        <w:ind w:firstLineChars="0"/>
        <w:rPr>
          <w:sz w:val="28"/>
          <w:szCs w:val="28"/>
        </w:rPr>
      </w:pPr>
      <w:r>
        <w:rPr>
          <w:rFonts w:hint="eastAsia"/>
          <w:sz w:val="28"/>
          <w:szCs w:val="28"/>
        </w:rPr>
        <w:t>根据国赛要求，大赛的学科专业范围主要是工业设计、产品设计及服饰配件设计等相关学科专业，参赛对象为</w:t>
      </w:r>
      <w:r>
        <w:rPr>
          <w:rFonts w:hint="default"/>
          <w:sz w:val="28"/>
          <w:szCs w:val="28"/>
        </w:rPr>
        <w:t>2019</w:t>
      </w:r>
      <w:r>
        <w:rPr>
          <w:rFonts w:hint="eastAsia"/>
          <w:sz w:val="28"/>
          <w:szCs w:val="28"/>
        </w:rPr>
        <w:t>年在册的普通高校全日制在校本科生（</w:t>
      </w:r>
      <w:r>
        <w:rPr>
          <w:rFonts w:hint="default"/>
          <w:sz w:val="28"/>
          <w:szCs w:val="28"/>
        </w:rPr>
        <w:t>2019</w:t>
      </w:r>
      <w:r>
        <w:rPr>
          <w:rFonts w:hint="eastAsia"/>
          <w:sz w:val="28"/>
          <w:szCs w:val="28"/>
        </w:rPr>
        <w:t>届本科毕业生属于该范围）。</w:t>
      </w:r>
    </w:p>
    <w:p>
      <w:pPr>
        <w:pStyle w:val="7"/>
        <w:numPr>
          <w:ilvl w:val="0"/>
          <w:numId w:val="3"/>
        </w:numPr>
        <w:ind w:firstLineChars="0"/>
        <w:rPr>
          <w:sz w:val="28"/>
          <w:szCs w:val="28"/>
        </w:rPr>
      </w:pPr>
      <w:r>
        <w:rPr>
          <w:rFonts w:hint="eastAsia"/>
          <w:sz w:val="28"/>
          <w:szCs w:val="28"/>
        </w:rPr>
        <w:t>所有参赛者均须以所在院校为单位，集体报名参赛。</w:t>
      </w:r>
    </w:p>
    <w:p>
      <w:pPr>
        <w:pStyle w:val="7"/>
        <w:ind w:left="1200" w:firstLine="0" w:firstLineChars="0"/>
        <w:rPr>
          <w:sz w:val="28"/>
          <w:szCs w:val="28"/>
        </w:rPr>
      </w:pP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大赛内容</w:t>
      </w:r>
    </w:p>
    <w:p>
      <w:pPr>
        <w:pStyle w:val="7"/>
        <w:numPr>
          <w:ilvl w:val="0"/>
          <w:numId w:val="4"/>
        </w:numPr>
        <w:ind w:firstLineChars="0"/>
        <w:jc w:val="left"/>
        <w:rPr>
          <w:sz w:val="28"/>
          <w:szCs w:val="28"/>
        </w:rPr>
      </w:pPr>
      <w:r>
        <w:rPr>
          <w:rFonts w:hint="eastAsia"/>
          <w:sz w:val="28"/>
          <w:szCs w:val="28"/>
        </w:rPr>
        <w:t>大赛主题。主题为：“责任</w:t>
      </w:r>
      <w:r>
        <w:rPr>
          <w:rFonts w:hint="eastAsia" w:ascii="宋体" w:hAnsi="宋体"/>
          <w:sz w:val="28"/>
          <w:szCs w:val="28"/>
        </w:rPr>
        <w:t>·</w:t>
      </w:r>
      <w:r>
        <w:rPr>
          <w:rFonts w:hint="eastAsia"/>
          <w:sz w:val="28"/>
          <w:szCs w:val="28"/>
        </w:rPr>
        <w:t>创新</w:t>
      </w:r>
      <w:r>
        <w:rPr>
          <w:rFonts w:hint="eastAsia" w:ascii="宋体" w:hAnsi="宋体"/>
          <w:sz w:val="28"/>
          <w:szCs w:val="28"/>
        </w:rPr>
        <w:t>·</w:t>
      </w:r>
      <w:r>
        <w:rPr>
          <w:rFonts w:hint="eastAsia"/>
          <w:sz w:val="28"/>
          <w:szCs w:val="28"/>
        </w:rPr>
        <w:t>梦想（</w:t>
      </w:r>
      <w:r>
        <w:rPr>
          <w:rFonts w:hint="eastAsia" w:ascii="宋体" w:hAnsi="宋体"/>
          <w:sz w:val="28"/>
          <w:szCs w:val="28"/>
        </w:rPr>
        <w:t>Responsibility ·Innovative ·Dream</w:t>
      </w:r>
      <w:r>
        <w:rPr>
          <w:rFonts w:hint="eastAsia"/>
          <w:sz w:val="28"/>
          <w:szCs w:val="28"/>
        </w:rPr>
        <w:t>）”。提交参赛作品应符合大赛主题要求，按照</w:t>
      </w:r>
      <w:r>
        <w:rPr>
          <w:rFonts w:hint="eastAsia" w:ascii="宋体" w:hAnsi="宋体"/>
          <w:sz w:val="28"/>
          <w:szCs w:val="28"/>
        </w:rPr>
        <w:t>工作、生活、学习、沟通与交互、出行、健康与娱乐、服务与公共设施、服饰配件、智能装备、可穿戴设备、无人机等类别，</w:t>
      </w:r>
      <w:r>
        <w:rPr>
          <w:rFonts w:hint="eastAsia"/>
          <w:sz w:val="28"/>
          <w:szCs w:val="28"/>
        </w:rPr>
        <w:t>提交原创设计作品，鼓励协同创新。具体要求见大赛参赛办法。</w:t>
      </w:r>
    </w:p>
    <w:p>
      <w:pPr>
        <w:pStyle w:val="7"/>
        <w:numPr>
          <w:ilvl w:val="0"/>
          <w:numId w:val="4"/>
        </w:numPr>
        <w:ind w:firstLineChars="0"/>
        <w:rPr>
          <w:sz w:val="28"/>
          <w:szCs w:val="28"/>
        </w:rPr>
      </w:pPr>
      <w:r>
        <w:rPr>
          <w:rFonts w:hint="eastAsia"/>
          <w:sz w:val="28"/>
          <w:szCs w:val="28"/>
        </w:rPr>
        <w:t>作品提交形式。</w:t>
      </w:r>
    </w:p>
    <w:p>
      <w:pPr>
        <w:numPr>
          <w:ilvl w:val="0"/>
          <w:numId w:val="5"/>
        </w:numPr>
        <w:rPr>
          <w:sz w:val="28"/>
          <w:szCs w:val="28"/>
        </w:rPr>
      </w:pPr>
      <w:r>
        <w:rPr>
          <w:rFonts w:hint="eastAsia"/>
          <w:sz w:val="28"/>
          <w:szCs w:val="28"/>
        </w:rPr>
        <w:t>平面图版（包括设计构思草图、设计说明、设计预想图、模型图片组成等内容）。</w:t>
      </w:r>
    </w:p>
    <w:p>
      <w:pPr>
        <w:numPr>
          <w:ilvl w:val="0"/>
          <w:numId w:val="5"/>
        </w:numPr>
        <w:rPr>
          <w:sz w:val="28"/>
          <w:szCs w:val="28"/>
        </w:rPr>
      </w:pPr>
      <w:r>
        <w:rPr>
          <w:rFonts w:hint="eastAsia"/>
          <w:sz w:val="28"/>
          <w:szCs w:val="28"/>
        </w:rPr>
        <w:t>设计产品实物模型（交互、服务类作品，可提交相应的视频文件与其他格式的电子文件）。</w:t>
      </w:r>
    </w:p>
    <w:p>
      <w:pPr>
        <w:ind w:left="1854"/>
        <w:rPr>
          <w:sz w:val="28"/>
          <w:szCs w:val="28"/>
        </w:rPr>
      </w:pP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大赛规则</w:t>
      </w:r>
    </w:p>
    <w:p>
      <w:pPr>
        <w:pStyle w:val="7"/>
        <w:ind w:left="840" w:firstLine="0" w:firstLineChars="0"/>
        <w:rPr>
          <w:sz w:val="28"/>
          <w:szCs w:val="28"/>
        </w:rPr>
      </w:pPr>
      <w:r>
        <w:rPr>
          <w:rFonts w:hint="eastAsia"/>
          <w:sz w:val="28"/>
          <w:szCs w:val="28"/>
        </w:rPr>
        <w:t>大赛组委会制定“20</w:t>
      </w:r>
      <w:r>
        <w:rPr>
          <w:rFonts w:hint="default"/>
          <w:sz w:val="28"/>
          <w:szCs w:val="28"/>
        </w:rPr>
        <w:t>19</w:t>
      </w:r>
      <w:r>
        <w:rPr>
          <w:rFonts w:hint="eastAsia"/>
          <w:sz w:val="28"/>
          <w:szCs w:val="28"/>
        </w:rPr>
        <w:t>上海市大学生工业设计大赛”参赛办法供参照执行。</w:t>
      </w:r>
    </w:p>
    <w:p>
      <w:pPr>
        <w:pStyle w:val="7"/>
        <w:ind w:left="840" w:firstLine="0" w:firstLineChars="0"/>
        <w:rPr>
          <w:sz w:val="28"/>
          <w:szCs w:val="28"/>
        </w:rPr>
      </w:pP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奖项设置</w:t>
      </w:r>
    </w:p>
    <w:p>
      <w:pPr>
        <w:pStyle w:val="7"/>
        <w:numPr>
          <w:ilvl w:val="0"/>
          <w:numId w:val="6"/>
        </w:numPr>
        <w:ind w:firstLineChars="0"/>
        <w:rPr>
          <w:sz w:val="28"/>
          <w:szCs w:val="28"/>
        </w:rPr>
      </w:pPr>
      <w:r>
        <w:rPr>
          <w:rFonts w:hint="eastAsia"/>
          <w:sz w:val="28"/>
          <w:szCs w:val="28"/>
        </w:rPr>
        <w:t>大赛设立优秀作品奖和优秀指导教师两类奖项。优秀作品设立一、二、三等奖</w:t>
      </w:r>
      <w:r>
        <w:rPr>
          <w:sz w:val="28"/>
          <w:szCs w:val="28"/>
        </w:rPr>
        <w:t>,</w:t>
      </w:r>
      <w:r>
        <w:rPr>
          <w:rFonts w:hint="eastAsia"/>
          <w:sz w:val="28"/>
          <w:szCs w:val="28"/>
        </w:rPr>
        <w:t>由评审委员会分别按赛人数或者成果总数的</w:t>
      </w:r>
      <w:r>
        <w:rPr>
          <w:rFonts w:hint="eastAsia"/>
          <w:color w:val="FF0000"/>
          <w:sz w:val="28"/>
          <w:szCs w:val="28"/>
        </w:rPr>
        <w:t>10%、20%、30%</w:t>
      </w:r>
      <w:r>
        <w:rPr>
          <w:rFonts w:hint="eastAsia"/>
          <w:sz w:val="28"/>
          <w:szCs w:val="28"/>
        </w:rPr>
        <w:t>左右设立，并向参赛单位和成果完成人颁发。</w:t>
      </w:r>
    </w:p>
    <w:p>
      <w:pPr>
        <w:pStyle w:val="7"/>
        <w:numPr>
          <w:ilvl w:val="0"/>
          <w:numId w:val="6"/>
        </w:numPr>
        <w:ind w:firstLineChars="0"/>
        <w:rPr>
          <w:sz w:val="28"/>
          <w:szCs w:val="28"/>
        </w:rPr>
      </w:pPr>
      <w:r>
        <w:rPr>
          <w:rFonts w:hint="eastAsia"/>
          <w:sz w:val="28"/>
          <w:szCs w:val="28"/>
        </w:rPr>
        <w:t>优秀指导教师为获得一等奖的指导教师。</w:t>
      </w:r>
    </w:p>
    <w:p>
      <w:pPr>
        <w:pStyle w:val="7"/>
        <w:numPr>
          <w:ilvl w:val="0"/>
          <w:numId w:val="6"/>
        </w:numPr>
        <w:ind w:firstLineChars="0"/>
        <w:rPr>
          <w:sz w:val="28"/>
          <w:szCs w:val="28"/>
        </w:rPr>
      </w:pPr>
      <w:r>
        <w:rPr>
          <w:rFonts w:hint="eastAsia"/>
          <w:sz w:val="28"/>
          <w:szCs w:val="28"/>
        </w:rPr>
        <w:t>本大赛仅颁发获奖证书，不设奖金。</w:t>
      </w:r>
    </w:p>
    <w:p>
      <w:pPr>
        <w:spacing w:line="500" w:lineRule="exact"/>
        <w:ind w:firstLine="921" w:firstLineChars="192"/>
        <w:rPr>
          <w:rFonts w:ascii="仿宋_GB2312" w:eastAsia="仿宋_GB2312"/>
          <w:sz w:val="48"/>
          <w:szCs w:val="48"/>
        </w:rPr>
      </w:pP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评奖及表彰</w:t>
      </w:r>
    </w:p>
    <w:p>
      <w:pPr>
        <w:pStyle w:val="7"/>
        <w:numPr>
          <w:ilvl w:val="0"/>
          <w:numId w:val="7"/>
        </w:numPr>
        <w:ind w:firstLineChars="0"/>
        <w:rPr>
          <w:sz w:val="28"/>
          <w:szCs w:val="28"/>
        </w:rPr>
      </w:pPr>
      <w:r>
        <w:rPr>
          <w:rFonts w:hint="eastAsia"/>
          <w:sz w:val="28"/>
          <w:szCs w:val="28"/>
        </w:rPr>
        <w:t>评审机构。大赛组织委会聘请专家等组成“201</w:t>
      </w:r>
      <w:r>
        <w:rPr>
          <w:rFonts w:hint="default"/>
          <w:sz w:val="28"/>
          <w:szCs w:val="28"/>
        </w:rPr>
        <w:t>9</w:t>
      </w:r>
      <w:r>
        <w:rPr>
          <w:rFonts w:hint="eastAsia"/>
          <w:sz w:val="28"/>
          <w:szCs w:val="28"/>
        </w:rPr>
        <w:t>上海市大学生工业设计大赛评审委员会”。评审委员会制定《201</w:t>
      </w:r>
      <w:r>
        <w:rPr>
          <w:rFonts w:hint="default"/>
          <w:sz w:val="28"/>
          <w:szCs w:val="28"/>
        </w:rPr>
        <w:t>9</w:t>
      </w:r>
      <w:r>
        <w:rPr>
          <w:rFonts w:hint="eastAsia"/>
          <w:sz w:val="28"/>
          <w:szCs w:val="28"/>
        </w:rPr>
        <w:t>上海市大学生工业设计大赛评奖办法》（另发）和组织实施评审工作。</w:t>
      </w:r>
    </w:p>
    <w:p>
      <w:pPr>
        <w:pStyle w:val="7"/>
        <w:numPr>
          <w:ilvl w:val="0"/>
          <w:numId w:val="7"/>
        </w:numPr>
        <w:ind w:firstLineChars="0"/>
        <w:rPr>
          <w:sz w:val="28"/>
          <w:szCs w:val="28"/>
        </w:rPr>
      </w:pPr>
      <w:r>
        <w:rPr>
          <w:rFonts w:hint="eastAsia"/>
          <w:sz w:val="28"/>
          <w:szCs w:val="28"/>
        </w:rPr>
        <w:t>大赛的评审由初评与终评两个环节构成。初评有各高校根据大赛主题，遵照“创新、可用、易用、环保、审美、精致”等评价指标对参赛作品自行组织评选，并报送大赛组织委会。</w:t>
      </w:r>
    </w:p>
    <w:p>
      <w:pPr>
        <w:pStyle w:val="7"/>
        <w:numPr>
          <w:ilvl w:val="0"/>
          <w:numId w:val="7"/>
        </w:numPr>
        <w:ind w:firstLineChars="0"/>
        <w:rPr>
          <w:sz w:val="28"/>
          <w:szCs w:val="28"/>
        </w:rPr>
      </w:pPr>
      <w:r>
        <w:rPr>
          <w:rFonts w:hint="eastAsia"/>
          <w:sz w:val="28"/>
          <w:szCs w:val="28"/>
        </w:rPr>
        <w:t>“上海市大学生工业设计大赛评审委员会”对各入围作品进行评审，评选出获得终评资格、角逐。</w:t>
      </w:r>
    </w:p>
    <w:p>
      <w:pPr>
        <w:pStyle w:val="7"/>
        <w:numPr>
          <w:ilvl w:val="0"/>
          <w:numId w:val="7"/>
        </w:numPr>
        <w:ind w:firstLineChars="0"/>
        <w:rPr>
          <w:sz w:val="28"/>
          <w:szCs w:val="28"/>
        </w:rPr>
      </w:pPr>
      <w:r>
        <w:rPr>
          <w:rFonts w:hint="eastAsia"/>
          <w:sz w:val="28"/>
          <w:szCs w:val="28"/>
        </w:rPr>
        <w:t>大赛将授予证书，同时举办大赛作品展览。</w:t>
      </w:r>
    </w:p>
    <w:p>
      <w:pPr>
        <w:pStyle w:val="7"/>
        <w:ind w:left="1200" w:firstLine="0" w:firstLineChars="0"/>
        <w:rPr>
          <w:sz w:val="28"/>
          <w:szCs w:val="28"/>
        </w:rPr>
      </w:pP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参赛费用</w:t>
      </w:r>
    </w:p>
    <w:p>
      <w:pPr>
        <w:pStyle w:val="7"/>
        <w:ind w:left="720" w:firstLine="0" w:firstLineChars="0"/>
        <w:jc w:val="left"/>
        <w:rPr>
          <w:rFonts w:ascii="宋体" w:hAnsi="宋体"/>
          <w:sz w:val="28"/>
          <w:szCs w:val="28"/>
        </w:rPr>
      </w:pPr>
      <w:r>
        <w:rPr>
          <w:rFonts w:hint="eastAsia" w:ascii="宋体" w:hAnsi="宋体"/>
          <w:sz w:val="28"/>
          <w:szCs w:val="28"/>
        </w:rPr>
        <w:t>本次大赛不收取任何费用，参赛者自行负担参赛作品的实物模型费用及打印费用。</w:t>
      </w:r>
    </w:p>
    <w:p>
      <w:pPr>
        <w:pStyle w:val="7"/>
        <w:ind w:left="720" w:firstLine="0" w:firstLineChars="0"/>
        <w:jc w:val="left"/>
        <w:rPr>
          <w:sz w:val="28"/>
          <w:szCs w:val="28"/>
        </w:rPr>
      </w:pP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获奖公示</w:t>
      </w:r>
    </w:p>
    <w:p>
      <w:pPr>
        <w:pStyle w:val="7"/>
        <w:ind w:left="720" w:firstLine="0" w:firstLineChars="0"/>
        <w:jc w:val="left"/>
        <w:rPr>
          <w:rFonts w:ascii="宋体" w:hAnsi="宋体"/>
          <w:sz w:val="28"/>
          <w:szCs w:val="28"/>
        </w:rPr>
      </w:pPr>
      <w:r>
        <w:rPr>
          <w:rFonts w:hint="eastAsia" w:ascii="宋体" w:hAnsi="宋体"/>
          <w:sz w:val="28"/>
          <w:szCs w:val="28"/>
        </w:rPr>
        <w:t>参赛者须保证对其参赛作品所涉及知识产权负完全责任，参赛作品将在媒体上公布。参赛及获奖作品一经发现存在抄袭或其他侵权行为，主办单位将取消其参展与获奖资格，收回获奖证书。</w:t>
      </w:r>
    </w:p>
    <w:p>
      <w:pPr>
        <w:pStyle w:val="7"/>
        <w:ind w:left="720" w:firstLine="0" w:firstLineChars="0"/>
        <w:jc w:val="left"/>
        <w:rPr>
          <w:rFonts w:ascii="宋体" w:hAnsi="宋体"/>
          <w:sz w:val="28"/>
          <w:szCs w:val="28"/>
        </w:rPr>
      </w:pP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经费来源</w:t>
      </w:r>
    </w:p>
    <w:p>
      <w:pPr>
        <w:pStyle w:val="7"/>
        <w:ind w:left="840" w:firstLine="0" w:firstLineChars="0"/>
        <w:rPr>
          <w:sz w:val="28"/>
          <w:szCs w:val="28"/>
        </w:rPr>
      </w:pPr>
      <w:r>
        <w:rPr>
          <w:rFonts w:hint="eastAsia"/>
          <w:sz w:val="28"/>
          <w:szCs w:val="28"/>
        </w:rPr>
        <w:t>由上海市教委以及承办方共同筹集大赛必要的费用。</w:t>
      </w:r>
    </w:p>
    <w:p>
      <w:pPr>
        <w:pStyle w:val="7"/>
        <w:ind w:left="840" w:firstLine="0" w:firstLineChars="0"/>
        <w:rPr>
          <w:sz w:val="28"/>
          <w:szCs w:val="28"/>
        </w:rPr>
      </w:pPr>
    </w:p>
    <w:p>
      <w:pPr>
        <w:pStyle w:val="7"/>
        <w:numPr>
          <w:ilvl w:val="0"/>
          <w:numId w:val="1"/>
        </w:numPr>
        <w:ind w:left="720" w:hanging="720" w:firstLineChars="0"/>
        <w:jc w:val="left"/>
        <w:rPr>
          <w:rFonts w:ascii="仿宋_GB2312" w:hAnsi="仿宋_GB2312" w:eastAsia="仿宋_GB2312"/>
          <w:sz w:val="30"/>
          <w:szCs w:val="30"/>
        </w:rPr>
      </w:pPr>
      <w:r>
        <w:rPr>
          <w:rFonts w:hint="eastAsia" w:ascii="仿宋_GB2312" w:hAnsi="仿宋_GB2312" w:eastAsia="仿宋_GB2312"/>
          <w:sz w:val="30"/>
          <w:szCs w:val="30"/>
        </w:rPr>
        <w:t>主办方权利</w:t>
      </w:r>
    </w:p>
    <w:p>
      <w:pPr>
        <w:pStyle w:val="7"/>
        <w:numPr>
          <w:ilvl w:val="0"/>
          <w:numId w:val="8"/>
        </w:numPr>
        <w:ind w:firstLineChars="0"/>
        <w:rPr>
          <w:sz w:val="28"/>
          <w:szCs w:val="28"/>
        </w:rPr>
      </w:pPr>
      <w:r>
        <w:rPr>
          <w:rFonts w:hint="eastAsia"/>
          <w:sz w:val="28"/>
          <w:szCs w:val="28"/>
        </w:rPr>
        <w:t>大赛组织委员会有根据竞赛进程与参赛作品的实际情况调整奖项数量、等级、取消或是添加奖项权利。</w:t>
      </w:r>
    </w:p>
    <w:p>
      <w:pPr>
        <w:pStyle w:val="7"/>
        <w:numPr>
          <w:ilvl w:val="0"/>
          <w:numId w:val="8"/>
        </w:numPr>
        <w:ind w:firstLineChars="0"/>
        <w:rPr>
          <w:sz w:val="28"/>
          <w:szCs w:val="28"/>
        </w:rPr>
      </w:pPr>
      <w:r>
        <w:rPr>
          <w:rFonts w:hint="eastAsia"/>
          <w:sz w:val="28"/>
          <w:szCs w:val="28"/>
        </w:rPr>
        <w:t>主办方对所有参赛和获奖作品享有展示、出版等权利。</w:t>
      </w:r>
    </w:p>
    <w:p>
      <w:pPr>
        <w:pStyle w:val="7"/>
        <w:numPr>
          <w:ilvl w:val="0"/>
          <w:numId w:val="8"/>
        </w:numPr>
        <w:ind w:firstLineChars="0"/>
        <w:rPr>
          <w:sz w:val="28"/>
          <w:szCs w:val="28"/>
        </w:rPr>
      </w:pPr>
      <w:r>
        <w:rPr>
          <w:rFonts w:hint="eastAsia"/>
          <w:sz w:val="28"/>
          <w:szCs w:val="28"/>
        </w:rPr>
        <w:t>主办方对本次大赛和评奖保留最终解释权。</w:t>
      </w:r>
    </w:p>
    <w:p>
      <w:pPr>
        <w:pStyle w:val="7"/>
        <w:ind w:left="1200" w:firstLine="0" w:firstLineChars="0"/>
        <w:rPr>
          <w:sz w:val="28"/>
          <w:szCs w:val="28"/>
        </w:rPr>
      </w:pPr>
    </w:p>
    <w:p>
      <w:pPr>
        <w:pStyle w:val="7"/>
        <w:ind w:left="1200" w:firstLine="0" w:firstLineChars="0"/>
        <w:rPr>
          <w:rFonts w:ascii="宋体" w:hAnsi="宋体" w:cs="宋体"/>
          <w:sz w:val="28"/>
          <w:szCs w:val="28"/>
        </w:rPr>
      </w:pPr>
      <w:r>
        <w:rPr>
          <w:sz w:val="28"/>
          <w:szCs w:val="28"/>
        </w:rPr>
        <w:t xml:space="preserve">                                  </w:t>
      </w:r>
      <w:r>
        <w:rPr>
          <w:rFonts w:hint="eastAsia" w:ascii="宋体" w:hAnsi="宋体" w:cs="宋体"/>
          <w:sz w:val="28"/>
          <w:szCs w:val="28"/>
        </w:rPr>
        <w:t>201</w:t>
      </w:r>
      <w:r>
        <w:rPr>
          <w:rFonts w:hint="default" w:ascii="宋体" w:hAnsi="宋体" w:cs="宋体"/>
          <w:sz w:val="28"/>
          <w:szCs w:val="28"/>
        </w:rPr>
        <w:t>9</w:t>
      </w:r>
      <w:r>
        <w:rPr>
          <w:rFonts w:hint="eastAsia" w:ascii="宋体" w:hAnsi="宋体" w:cs="宋体"/>
          <w:sz w:val="28"/>
          <w:szCs w:val="28"/>
        </w:rPr>
        <w:t>上海市大学生工业设计大赛组委会</w:t>
      </w:r>
    </w:p>
    <w:p>
      <w:pPr>
        <w:pStyle w:val="7"/>
        <w:ind w:left="1200" w:firstLine="0" w:firstLineChars="0"/>
        <w:rPr>
          <w:rFonts w:ascii="宋体" w:hAnsi="宋体" w:cs="宋体"/>
          <w:sz w:val="28"/>
          <w:szCs w:val="28"/>
        </w:rPr>
      </w:pPr>
      <w:r>
        <w:rPr>
          <w:rFonts w:hint="eastAsia" w:ascii="宋体" w:hAnsi="宋体" w:cs="宋体"/>
          <w:sz w:val="28"/>
          <w:szCs w:val="28"/>
        </w:rPr>
        <w:t xml:space="preserve">                                       201</w:t>
      </w:r>
      <w:r>
        <w:rPr>
          <w:rFonts w:hint="default" w:ascii="宋体" w:hAnsi="宋体" w:cs="宋体"/>
          <w:sz w:val="28"/>
          <w:szCs w:val="28"/>
        </w:rPr>
        <w:t>9</w:t>
      </w:r>
      <w:r>
        <w:rPr>
          <w:rFonts w:hint="eastAsia" w:ascii="宋体" w:hAnsi="宋体" w:cs="宋体"/>
          <w:sz w:val="28"/>
          <w:szCs w:val="28"/>
        </w:rPr>
        <w:t>年9月</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90204"/>
    <w:charset w:val="00"/>
    <w:family w:val="auto"/>
    <w:pitch w:val="default"/>
    <w:sig w:usb0="E0000AFF" w:usb1="00007843"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E0C25"/>
    <w:multiLevelType w:val="multilevel"/>
    <w:tmpl w:val="2D1E0C25"/>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2F2437C2"/>
    <w:multiLevelType w:val="multilevel"/>
    <w:tmpl w:val="2F2437C2"/>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6035EE0"/>
    <w:multiLevelType w:val="multilevel"/>
    <w:tmpl w:val="36035EE0"/>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3835168A"/>
    <w:multiLevelType w:val="multilevel"/>
    <w:tmpl w:val="3835168A"/>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43640AB4"/>
    <w:multiLevelType w:val="multilevel"/>
    <w:tmpl w:val="43640AB4"/>
    <w:lvl w:ilvl="0" w:tentative="0">
      <w:start w:val="1"/>
      <w:numFmt w:val="decimal"/>
      <w:lvlText w:val="（%1）"/>
      <w:lvlJc w:val="left"/>
      <w:pPr>
        <w:tabs>
          <w:tab w:val="left" w:pos="1854"/>
        </w:tabs>
        <w:ind w:left="1854" w:hanging="720"/>
      </w:pPr>
      <w:rPr>
        <w:rFonts w:hint="default"/>
      </w:rPr>
    </w:lvl>
    <w:lvl w:ilvl="1" w:tentative="0">
      <w:start w:val="1"/>
      <w:numFmt w:val="lowerLetter"/>
      <w:lvlText w:val="%2)"/>
      <w:lvlJc w:val="left"/>
      <w:pPr>
        <w:tabs>
          <w:tab w:val="left" w:pos="1974"/>
        </w:tabs>
        <w:ind w:left="1974" w:hanging="420"/>
      </w:pPr>
    </w:lvl>
    <w:lvl w:ilvl="2" w:tentative="0">
      <w:start w:val="1"/>
      <w:numFmt w:val="lowerRoman"/>
      <w:lvlText w:val="%3."/>
      <w:lvlJc w:val="right"/>
      <w:pPr>
        <w:tabs>
          <w:tab w:val="left" w:pos="2394"/>
        </w:tabs>
        <w:ind w:left="2394" w:hanging="420"/>
      </w:pPr>
    </w:lvl>
    <w:lvl w:ilvl="3" w:tentative="0">
      <w:start w:val="1"/>
      <w:numFmt w:val="decimal"/>
      <w:lvlText w:val="%4."/>
      <w:lvlJc w:val="left"/>
      <w:pPr>
        <w:tabs>
          <w:tab w:val="left" w:pos="2814"/>
        </w:tabs>
        <w:ind w:left="2814" w:hanging="420"/>
      </w:pPr>
    </w:lvl>
    <w:lvl w:ilvl="4" w:tentative="0">
      <w:start w:val="1"/>
      <w:numFmt w:val="lowerLetter"/>
      <w:lvlText w:val="%5)"/>
      <w:lvlJc w:val="left"/>
      <w:pPr>
        <w:tabs>
          <w:tab w:val="left" w:pos="3234"/>
        </w:tabs>
        <w:ind w:left="3234" w:hanging="420"/>
      </w:pPr>
    </w:lvl>
    <w:lvl w:ilvl="5" w:tentative="0">
      <w:start w:val="1"/>
      <w:numFmt w:val="lowerRoman"/>
      <w:lvlText w:val="%6."/>
      <w:lvlJc w:val="right"/>
      <w:pPr>
        <w:tabs>
          <w:tab w:val="left" w:pos="3654"/>
        </w:tabs>
        <w:ind w:left="3654" w:hanging="420"/>
      </w:pPr>
    </w:lvl>
    <w:lvl w:ilvl="6" w:tentative="0">
      <w:start w:val="1"/>
      <w:numFmt w:val="decimal"/>
      <w:lvlText w:val="%7."/>
      <w:lvlJc w:val="left"/>
      <w:pPr>
        <w:tabs>
          <w:tab w:val="left" w:pos="4074"/>
        </w:tabs>
        <w:ind w:left="4074" w:hanging="420"/>
      </w:pPr>
    </w:lvl>
    <w:lvl w:ilvl="7" w:tentative="0">
      <w:start w:val="1"/>
      <w:numFmt w:val="lowerLetter"/>
      <w:lvlText w:val="%8)"/>
      <w:lvlJc w:val="left"/>
      <w:pPr>
        <w:tabs>
          <w:tab w:val="left" w:pos="4494"/>
        </w:tabs>
        <w:ind w:left="4494" w:hanging="420"/>
      </w:pPr>
    </w:lvl>
    <w:lvl w:ilvl="8" w:tentative="0">
      <w:start w:val="1"/>
      <w:numFmt w:val="lowerRoman"/>
      <w:lvlText w:val="%9."/>
      <w:lvlJc w:val="right"/>
      <w:pPr>
        <w:tabs>
          <w:tab w:val="left" w:pos="4914"/>
        </w:tabs>
        <w:ind w:left="4914" w:hanging="420"/>
      </w:pPr>
    </w:lvl>
  </w:abstractNum>
  <w:abstractNum w:abstractNumId="5">
    <w:nsid w:val="46C41ACD"/>
    <w:multiLevelType w:val="multilevel"/>
    <w:tmpl w:val="46C41ACD"/>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5419062F"/>
    <w:multiLevelType w:val="multilevel"/>
    <w:tmpl w:val="5419062F"/>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D4E4E96"/>
    <w:multiLevelType w:val="multilevel"/>
    <w:tmpl w:val="5D4E4E96"/>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5"/>
  </w:num>
  <w:num w:numId="3">
    <w:abstractNumId w:val="6"/>
  </w:num>
  <w:num w:numId="4">
    <w:abstractNumId w:val="0"/>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55"/>
    <w:rsid w:val="00036CC8"/>
    <w:rsid w:val="000841EA"/>
    <w:rsid w:val="000B326E"/>
    <w:rsid w:val="000D6266"/>
    <w:rsid w:val="000E5D0C"/>
    <w:rsid w:val="001104F8"/>
    <w:rsid w:val="001E55FC"/>
    <w:rsid w:val="001F7734"/>
    <w:rsid w:val="002B17E9"/>
    <w:rsid w:val="00382901"/>
    <w:rsid w:val="0045124B"/>
    <w:rsid w:val="0054212E"/>
    <w:rsid w:val="00754956"/>
    <w:rsid w:val="0080577F"/>
    <w:rsid w:val="00A85FB6"/>
    <w:rsid w:val="00BA01EA"/>
    <w:rsid w:val="00C219DA"/>
    <w:rsid w:val="00CD4E55"/>
    <w:rsid w:val="00DB0735"/>
    <w:rsid w:val="00E22846"/>
    <w:rsid w:val="00F4326B"/>
    <w:rsid w:val="00FD4C88"/>
    <w:rsid w:val="DF8F7E20"/>
    <w:rsid w:val="FFDFD4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
    <w:qFormat/>
    <w:uiPriority w:val="0"/>
    <w:pPr>
      <w:keepNext/>
      <w:keepLines/>
      <w:spacing w:before="340" w:after="330" w:line="578" w:lineRule="auto"/>
      <w:outlineLvl w:val="0"/>
    </w:pPr>
    <w:rPr>
      <w:b/>
      <w:bCs/>
      <w:kern w:val="44"/>
      <w:sz w:val="44"/>
      <w:szCs w:val="44"/>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kern w:val="0"/>
      <w:sz w:val="18"/>
      <w:szCs w:val="18"/>
      <w:lang w:val="zh-CN" w:eastAsia="zh-CN"/>
    </w:rPr>
  </w:style>
  <w:style w:type="character" w:customStyle="1" w:styleId="6">
    <w:name w:val="标题 1字符"/>
    <w:basedOn w:val="4"/>
    <w:link w:val="2"/>
    <w:qFormat/>
    <w:uiPriority w:val="0"/>
    <w:rPr>
      <w:rFonts w:ascii="Calibri" w:hAnsi="Calibri" w:eastAsia="宋体" w:cs="Times New Roman"/>
      <w:b/>
      <w:bCs/>
      <w:kern w:val="44"/>
      <w:sz w:val="44"/>
      <w:szCs w:val="44"/>
    </w:rPr>
  </w:style>
  <w:style w:type="paragraph" w:customStyle="1" w:styleId="7">
    <w:name w:val="List Paragraph"/>
    <w:basedOn w:val="1"/>
    <w:qFormat/>
    <w:uiPriority w:val="34"/>
    <w:pPr>
      <w:ind w:firstLine="420" w:firstLineChars="200"/>
    </w:pPr>
  </w:style>
  <w:style w:type="character" w:customStyle="1" w:styleId="8">
    <w:name w:val="页脚字符"/>
    <w:basedOn w:val="4"/>
    <w:link w:val="3"/>
    <w:semiHidden/>
    <w:qFormat/>
    <w:uiPriority w:val="99"/>
    <w:rPr>
      <w:rFonts w:ascii="Calibri" w:hAnsi="Calibri" w:eastAsia="宋体" w:cs="Times New Roman"/>
      <w:sz w:val="18"/>
      <w:szCs w:val="18"/>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ID</Company>
  <Pages>5</Pages>
  <Words>274</Words>
  <Characters>1566</Characters>
  <Lines>13</Lines>
  <Paragraphs>3</Paragraphs>
  <ScaleCrop>false</ScaleCrop>
  <LinksUpToDate>false</LinksUpToDate>
  <CharactersWithSpaces>1837</CharactersWithSpaces>
  <Application>WPS Office_1.3.1.1688_F1E327BC-269C-435d-A152-05C5408002CA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2016-06-26T16:16:00Z</dcterms:created>
  <dc:creator>apple Mac</dc:creator>
  <cp:lastModifiedBy>a123</cp:lastModifiedBy>
  <dcterms:modified xsi:type="dcterms:W3CDTF">2019-09-17T13:34:03Z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